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4263" w:rsidRDefault="00A64263" w:rsidP="00A642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hyperlink r:id="rId4" w:tooltip="" w:history="1">
        <w:r>
          <w:rPr>
            <w:rStyle w:val="a3"/>
            <w:rFonts w:ascii="Arial" w:eastAsia="Times New Roman" w:hAnsi="Arial" w:cs="Arial"/>
            <w:sz w:val="21"/>
            <w:szCs w:val="21"/>
            <w:u w:val="none"/>
            <w:bdr w:val="none" w:sz="0" w:space="0" w:color="auto" w:frame="1"/>
            <w:lang w:eastAsia="ru-RU"/>
          </w:rPr>
          <w:t>Главная страница</w:t>
        </w:r>
      </w:hyperlink>
    </w:p>
    <w:p w:rsidR="00A64263" w:rsidRDefault="00A64263" w:rsidP="00A642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hyperlink r:id="rId5" w:tooltip="" w:history="1">
        <w:r>
          <w:rPr>
            <w:rStyle w:val="a3"/>
            <w:rFonts w:ascii="Arial" w:eastAsia="Times New Roman" w:hAnsi="Arial" w:cs="Arial"/>
            <w:sz w:val="21"/>
            <w:szCs w:val="21"/>
            <w:u w:val="none"/>
            <w:bdr w:val="none" w:sz="0" w:space="0" w:color="auto" w:frame="1"/>
            <w:lang w:eastAsia="ru-RU"/>
          </w:rPr>
          <w:t>Акимат Мамлютского района</w:t>
        </w:r>
      </w:hyperlink>
    </w:p>
    <w:p w:rsidR="00A64263" w:rsidRDefault="00A64263" w:rsidP="00A642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/Аппарат акима</w:t>
      </w:r>
    </w:p>
    <w:p w:rsidR="00A64263" w:rsidRDefault="00A64263" w:rsidP="00A642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hyperlink r:id="rId6" w:history="1">
        <w:r>
          <w:rPr>
            <w:rStyle w:val="a3"/>
            <w:rFonts w:ascii="Arial" w:eastAsia="Times New Roman" w:hAnsi="Arial" w:cs="Arial"/>
            <w:sz w:val="21"/>
            <w:szCs w:val="21"/>
            <w:u w:val="none"/>
            <w:bdr w:val="none" w:sz="0" w:space="0" w:color="auto" w:frame="1"/>
            <w:lang w:eastAsia="ru-RU"/>
          </w:rPr>
          <w:t>Структура</w:t>
        </w:r>
      </w:hyperlink>
    </w:p>
    <w:p w:rsidR="00A64263" w:rsidRDefault="00A64263" w:rsidP="00A642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/город и сельский округа</w:t>
      </w:r>
    </w:p>
    <w:p w:rsidR="00A64263" w:rsidRDefault="00A64263" w:rsidP="00A642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/Краснознаменский</w: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 xml:space="preserve"> сельски</w: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й</w: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 xml:space="preserve"> округ</w:t>
      </w:r>
    </w:p>
    <w:p w:rsidR="00A64263" w:rsidRDefault="00A64263" w:rsidP="00A642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hyperlink r:id="rId7" w:history="1">
        <w:r>
          <w:rPr>
            <w:rStyle w:val="a3"/>
            <w:rFonts w:ascii="Arial" w:eastAsia="Times New Roman" w:hAnsi="Arial" w:cs="Arial"/>
            <w:sz w:val="21"/>
            <w:szCs w:val="21"/>
            <w:u w:val="none"/>
            <w:bdr w:val="none" w:sz="0" w:space="0" w:color="auto" w:frame="1"/>
            <w:lang w:eastAsia="ru-RU"/>
          </w:rPr>
          <w:t>НПА</w:t>
        </w:r>
      </w:hyperlink>
    </w:p>
    <w:p w:rsidR="0089751B" w:rsidRDefault="0089751B">
      <w:bookmarkStart w:id="0" w:name="_GoBack"/>
      <w:bookmarkEnd w:id="0"/>
    </w:p>
    <w:sectPr w:rsidR="008975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759"/>
    <w:rsid w:val="0089751B"/>
    <w:rsid w:val="00A64263"/>
    <w:rsid w:val="00D61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0B6AF8-B0DA-4D09-BE1A-853EADD8C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26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6426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3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gov.kz/memleket/entities/sko-mamlyut/about/structure/departments/npa/1716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v.kz/memleket/entities/sko-mamlyut/about/structure" TargetMode="External"/><Relationship Id="rId5" Type="http://schemas.openxmlformats.org/officeDocument/2006/relationships/hyperlink" Target="https://www.gov.kz/memleket/entities/sko-mamlyut" TargetMode="External"/><Relationship Id="rId4" Type="http://schemas.openxmlformats.org/officeDocument/2006/relationships/hyperlink" Target="https://www.gov.kz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2023-04-26T10:18:00Z</dcterms:created>
  <dcterms:modified xsi:type="dcterms:W3CDTF">2023-04-26T10:19:00Z</dcterms:modified>
</cp:coreProperties>
</file>